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A49E" w14:textId="6525A1DA" w:rsidR="003312A3" w:rsidRPr="003312A3" w:rsidRDefault="00491BEF" w:rsidP="003312A3">
      <w:pPr>
        <w:rPr>
          <w:rFonts w:ascii="BrownStd" w:eastAsia="Times New Roman" w:hAnsi="BrownStd" w:cs="Arial"/>
          <w:color w:val="000000"/>
          <w:sz w:val="22"/>
          <w:szCs w:val="22"/>
        </w:rPr>
      </w:pPr>
      <w:r>
        <w:rPr>
          <w:rFonts w:ascii="BrownStd" w:eastAsia="Times New Roman" w:hAnsi="BrownStd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18D9963" wp14:editId="5C31C532">
            <wp:simplePos x="0" y="0"/>
            <wp:positionH relativeFrom="column">
              <wp:posOffset>3348248</wp:posOffset>
            </wp:positionH>
            <wp:positionV relativeFrom="paragraph">
              <wp:posOffset>0</wp:posOffset>
            </wp:positionV>
            <wp:extent cx="2747645" cy="1831340"/>
            <wp:effectExtent l="0" t="0" r="0" b="0"/>
            <wp:wrapSquare wrapText="bothSides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2A3" w:rsidRPr="003312A3">
        <w:rPr>
          <w:rFonts w:ascii="BrownStd" w:eastAsia="Times New Roman" w:hAnsi="BrownStd" w:cs="Arial"/>
          <w:color w:val="000000"/>
          <w:sz w:val="22"/>
          <w:szCs w:val="22"/>
        </w:rPr>
        <w:t>Comcast NBCUniversal LIFT Labs</w:t>
      </w:r>
    </w:p>
    <w:p w14:paraId="577A384C" w14:textId="5E570C0A" w:rsidR="003312A3" w:rsidRPr="003312A3" w:rsidRDefault="003312A3" w:rsidP="003312A3">
      <w:pPr>
        <w:rPr>
          <w:rFonts w:ascii="BrownStd" w:eastAsia="Times New Roman" w:hAnsi="BrownStd" w:cs="Arial"/>
          <w:color w:val="000000"/>
          <w:sz w:val="22"/>
          <w:szCs w:val="22"/>
        </w:rPr>
      </w:pPr>
      <w:r w:rsidRPr="003312A3">
        <w:rPr>
          <w:rFonts w:ascii="BrownStd" w:eastAsia="Times New Roman" w:hAnsi="BrownStd" w:cs="Arial"/>
          <w:color w:val="000000"/>
          <w:sz w:val="22"/>
          <w:szCs w:val="22"/>
        </w:rPr>
        <w:t>1800 Arch Street</w:t>
      </w:r>
    </w:p>
    <w:p w14:paraId="24CA8CA3" w14:textId="7D0B1781" w:rsidR="003312A3" w:rsidRPr="003312A3" w:rsidRDefault="003312A3" w:rsidP="003312A3">
      <w:pPr>
        <w:rPr>
          <w:rFonts w:ascii="BrownStd" w:eastAsia="Times New Roman" w:hAnsi="BrownStd" w:cs="Arial"/>
          <w:color w:val="000000"/>
          <w:sz w:val="22"/>
          <w:szCs w:val="22"/>
        </w:rPr>
      </w:pPr>
      <w:r w:rsidRPr="003312A3">
        <w:rPr>
          <w:rFonts w:ascii="BrownStd" w:eastAsia="Times New Roman" w:hAnsi="BrownStd" w:cs="Arial"/>
          <w:color w:val="000000"/>
          <w:sz w:val="22"/>
          <w:szCs w:val="22"/>
        </w:rPr>
        <w:t>4</w:t>
      </w:r>
      <w:r w:rsidRPr="003312A3">
        <w:rPr>
          <w:rFonts w:ascii="BrownStd" w:eastAsia="Times New Roman" w:hAnsi="BrownStd" w:cs="Arial"/>
          <w:color w:val="000000"/>
          <w:sz w:val="22"/>
          <w:szCs w:val="22"/>
          <w:vertAlign w:val="superscript"/>
        </w:rPr>
        <w:t>th</w:t>
      </w:r>
      <w:r w:rsidRPr="003312A3">
        <w:rPr>
          <w:rFonts w:ascii="BrownStd" w:eastAsia="Times New Roman" w:hAnsi="BrownStd" w:cs="Arial"/>
          <w:color w:val="000000"/>
          <w:sz w:val="22"/>
          <w:szCs w:val="22"/>
        </w:rPr>
        <w:t xml:space="preserve"> Floor – LIFT Labs</w:t>
      </w:r>
    </w:p>
    <w:p w14:paraId="5A059D9E" w14:textId="4572EE1D" w:rsidR="003312A3" w:rsidRPr="003312A3" w:rsidRDefault="003312A3" w:rsidP="003312A3">
      <w:pPr>
        <w:rPr>
          <w:rFonts w:ascii="BrownStd" w:eastAsia="Times New Roman" w:hAnsi="BrownStd" w:cs="Arial"/>
          <w:color w:val="000000"/>
          <w:sz w:val="22"/>
          <w:szCs w:val="22"/>
        </w:rPr>
      </w:pPr>
      <w:r w:rsidRPr="003312A3">
        <w:rPr>
          <w:rFonts w:ascii="BrownStd" w:eastAsia="Times New Roman" w:hAnsi="BrownStd" w:cs="Arial"/>
          <w:color w:val="000000"/>
          <w:sz w:val="22"/>
          <w:szCs w:val="22"/>
        </w:rPr>
        <w:t>Philadelphia, PA 19103</w:t>
      </w:r>
    </w:p>
    <w:p w14:paraId="0F43946B" w14:textId="77777777" w:rsidR="0050141D" w:rsidRDefault="0050141D" w:rsidP="003312A3">
      <w:pPr>
        <w:rPr>
          <w:rFonts w:ascii="Arial" w:eastAsia="Times New Roman" w:hAnsi="Arial" w:cs="Arial"/>
          <w:b/>
          <w:bCs/>
          <w:color w:val="000000"/>
          <w:sz w:val="40"/>
          <w:szCs w:val="40"/>
        </w:rPr>
      </w:pPr>
    </w:p>
    <w:p w14:paraId="03D15300" w14:textId="77777777" w:rsidR="0050141D" w:rsidRDefault="0050141D" w:rsidP="003312A3">
      <w:pPr>
        <w:rPr>
          <w:rFonts w:ascii="Arial" w:eastAsia="Times New Roman" w:hAnsi="Arial" w:cs="Arial"/>
          <w:b/>
          <w:bCs/>
          <w:color w:val="000000"/>
          <w:sz w:val="40"/>
          <w:szCs w:val="40"/>
        </w:rPr>
      </w:pPr>
    </w:p>
    <w:p w14:paraId="53025AEC" w14:textId="1A43D8FE" w:rsidR="0050141D" w:rsidRPr="0050141D" w:rsidRDefault="00995C47" w:rsidP="003312A3">
      <w:pPr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Arial" w:eastAsia="Times New Roman" w:hAnsi="Arial" w:cs="Arial"/>
          <w:b/>
          <w:bCs/>
          <w:color w:val="000000"/>
          <w:sz w:val="40"/>
          <w:szCs w:val="40"/>
        </w:rPr>
        <w:t>Laura Plunkett</w:t>
      </w:r>
    </w:p>
    <w:p w14:paraId="55DBCF48" w14:textId="591D3F47" w:rsidR="003312A3" w:rsidRDefault="00995C47" w:rsidP="003312A3">
      <w:pPr>
        <w:rPr>
          <w:rFonts w:ascii="BrownStd" w:eastAsia="Times New Roman" w:hAnsi="BrownStd" w:cs="Times New Roman"/>
          <w:b/>
          <w:bCs/>
          <w:sz w:val="28"/>
          <w:szCs w:val="28"/>
        </w:rPr>
      </w:pPr>
      <w:r>
        <w:rPr>
          <w:rFonts w:ascii="BrownStd" w:eastAsia="Times New Roman" w:hAnsi="BrownStd" w:cs="Arial"/>
          <w:b/>
          <w:bCs/>
          <w:color w:val="000000"/>
        </w:rPr>
        <w:t>Executive Director, Startup Engagement</w:t>
      </w:r>
    </w:p>
    <w:p w14:paraId="52115CBC" w14:textId="77777777" w:rsidR="00583713" w:rsidRPr="00583713" w:rsidRDefault="00583713" w:rsidP="003312A3">
      <w:pPr>
        <w:rPr>
          <w:rFonts w:ascii="BrownStd" w:eastAsia="Times New Roman" w:hAnsi="BrownStd" w:cs="Times New Roman"/>
          <w:b/>
          <w:bCs/>
          <w:sz w:val="28"/>
          <w:szCs w:val="28"/>
        </w:rPr>
      </w:pPr>
    </w:p>
    <w:p w14:paraId="2DF7517D" w14:textId="77777777" w:rsidR="003312A3" w:rsidRPr="003312A3" w:rsidRDefault="003312A3" w:rsidP="003312A3">
      <w:pPr>
        <w:rPr>
          <w:rFonts w:ascii="BrownStd" w:eastAsia="Times New Roman" w:hAnsi="BrownStd" w:cs="Calibri"/>
          <w:color w:val="292F2F"/>
          <w:sz w:val="22"/>
          <w:szCs w:val="22"/>
        </w:rPr>
      </w:pPr>
    </w:p>
    <w:p w14:paraId="488247F3" w14:textId="13D29078" w:rsidR="003312A3" w:rsidRPr="003312A3" w:rsidRDefault="003312A3" w:rsidP="003312A3">
      <w:pPr>
        <w:rPr>
          <w:rFonts w:ascii="BrownStd" w:eastAsia="Times New Roman" w:hAnsi="BrownStd" w:cs="Times New Roman"/>
          <w:b/>
          <w:bCs/>
        </w:rPr>
      </w:pPr>
      <w:r w:rsidRPr="003312A3">
        <w:rPr>
          <w:rFonts w:ascii="BrownStd" w:eastAsia="Times New Roman" w:hAnsi="BrownStd" w:cs="Calibri"/>
          <w:b/>
          <w:bCs/>
          <w:color w:val="292F2F"/>
          <w:sz w:val="22"/>
          <w:szCs w:val="22"/>
        </w:rPr>
        <w:t>Short Bio: </w:t>
      </w:r>
    </w:p>
    <w:p w14:paraId="11FEA0FB" w14:textId="77777777" w:rsidR="00995C47" w:rsidRPr="00995C47" w:rsidRDefault="00995C47" w:rsidP="00995C47">
      <w:pPr>
        <w:rPr>
          <w:rFonts w:ascii="BrownStd" w:eastAsia="Times New Roman" w:hAnsi="BrownStd" w:cs="Times New Roman"/>
        </w:rPr>
      </w:pPr>
      <w:r w:rsidRPr="00995C47">
        <w:rPr>
          <w:rFonts w:ascii="BrownStd" w:eastAsia="Times New Roman" w:hAnsi="BrownStd" w:cs="Calibri"/>
          <w:color w:val="292F2F"/>
          <w:sz w:val="22"/>
          <w:szCs w:val="22"/>
        </w:rPr>
        <w:t>Laura Plunkett is the Executive Director of Startup Engagement at Comcast NBCUniversal LIFT Labs. In this role she acts as a bridge between Comcast and the startup ecosystem to identify opportunities that accelerate innovation to meet customer needs. Her experience in corporate development — including new market entry, new product/service development, technology commercialization, route to market optimization — enables her to forge pathways to cooperation between Comcast NBCUniversal and startups all over the world. She previously worked in finance and strategy roles with Saint-Gobain, CertainTeed, and more.</w:t>
      </w:r>
    </w:p>
    <w:p w14:paraId="62BAF872" w14:textId="7F1F7F3F" w:rsidR="003312A3" w:rsidRDefault="003312A3" w:rsidP="003312A3">
      <w:pPr>
        <w:rPr>
          <w:rFonts w:ascii="Times New Roman" w:eastAsia="Times New Roman" w:hAnsi="Times New Roman" w:cs="Times New Roman"/>
        </w:rPr>
      </w:pPr>
    </w:p>
    <w:p w14:paraId="766183C0" w14:textId="77777777" w:rsidR="00583713" w:rsidRPr="003312A3" w:rsidRDefault="00583713" w:rsidP="003312A3">
      <w:pPr>
        <w:rPr>
          <w:rFonts w:ascii="Times New Roman" w:eastAsia="Times New Roman" w:hAnsi="Times New Roman" w:cs="Times New Roman"/>
        </w:rPr>
      </w:pPr>
    </w:p>
    <w:p w14:paraId="39DA2407" w14:textId="77777777" w:rsidR="003312A3" w:rsidRPr="003312A3" w:rsidRDefault="003312A3" w:rsidP="003312A3">
      <w:pPr>
        <w:rPr>
          <w:rFonts w:ascii="BrownStd" w:eastAsia="Times New Roman" w:hAnsi="BrownStd" w:cs="Times New Roman"/>
          <w:b/>
          <w:bCs/>
        </w:rPr>
      </w:pPr>
      <w:r w:rsidRPr="003312A3">
        <w:rPr>
          <w:rFonts w:ascii="BrownStd" w:eastAsia="Times New Roman" w:hAnsi="BrownStd" w:cs="Calibri"/>
          <w:b/>
          <w:bCs/>
          <w:color w:val="292F2F"/>
          <w:sz w:val="22"/>
          <w:szCs w:val="22"/>
        </w:rPr>
        <w:t>Long Bio:</w:t>
      </w:r>
    </w:p>
    <w:p w14:paraId="5E8C1124" w14:textId="77777777" w:rsidR="00995C47" w:rsidRPr="00995C47" w:rsidRDefault="00995C47" w:rsidP="00995C47">
      <w:pPr>
        <w:rPr>
          <w:rFonts w:ascii="BrownStd" w:eastAsia="Times New Roman" w:hAnsi="BrownStd" w:cs="Times New Roman"/>
        </w:rPr>
      </w:pPr>
      <w:r w:rsidRPr="00995C47">
        <w:rPr>
          <w:rFonts w:ascii="BrownStd" w:eastAsia="Times New Roman" w:hAnsi="BrownStd" w:cs="Calibri"/>
          <w:color w:val="292F2F"/>
          <w:sz w:val="22"/>
          <w:szCs w:val="22"/>
        </w:rPr>
        <w:t>Laura Plunkett is the Executive Director of Startup Engagement at Comcast NBCUniversal LIFT Labs. In this role she acts as a bridge between Comcast and the startup ecosystem to identify opportunities that accelerate innovation to meet customer needs. Her experience in corporate development — including new market entry, new product/service development, technology commercialization, route to market optimization — enables her to forge pathways to cooperation between Comcast NBCUniversal and startups all over the world. She previously worked in finance and strategy roles with Saint-Gobain, CertainTeed, and more.</w:t>
      </w:r>
    </w:p>
    <w:p w14:paraId="3E7A79B4" w14:textId="77777777" w:rsidR="00995C47" w:rsidRPr="00995C47" w:rsidRDefault="00995C47" w:rsidP="00995C47">
      <w:pPr>
        <w:rPr>
          <w:rFonts w:ascii="BrownStd" w:eastAsia="Times New Roman" w:hAnsi="BrownStd" w:cs="Times New Roman"/>
        </w:rPr>
      </w:pPr>
    </w:p>
    <w:p w14:paraId="7B9BD03E" w14:textId="77777777" w:rsidR="00995C47" w:rsidRPr="00995C47" w:rsidRDefault="00995C47" w:rsidP="00995C47">
      <w:pPr>
        <w:rPr>
          <w:rFonts w:ascii="BrownStd" w:eastAsia="Times New Roman" w:hAnsi="BrownStd" w:cs="Times New Roman"/>
        </w:rPr>
      </w:pPr>
      <w:r w:rsidRPr="00995C47">
        <w:rPr>
          <w:rFonts w:ascii="BrownStd" w:eastAsia="Times New Roman" w:hAnsi="BrownStd" w:cs="Calibri"/>
          <w:color w:val="292F2F"/>
          <w:sz w:val="22"/>
          <w:szCs w:val="22"/>
        </w:rPr>
        <w:t>Laura holds a BS in Business and Economics from Lehigh University and earned an MBA at INSEAD, a leading European business school based in Fontainebleau, France and Singapore.  </w:t>
      </w:r>
    </w:p>
    <w:p w14:paraId="2390E345" w14:textId="77777777" w:rsidR="00995C47" w:rsidRPr="00995C47" w:rsidRDefault="00995C47" w:rsidP="00995C47">
      <w:pPr>
        <w:rPr>
          <w:rFonts w:ascii="BrownStd" w:eastAsia="Times New Roman" w:hAnsi="BrownStd" w:cs="Times New Roman"/>
        </w:rPr>
      </w:pPr>
    </w:p>
    <w:p w14:paraId="086B9494" w14:textId="4AD061BD" w:rsidR="00995C47" w:rsidRPr="00995C47" w:rsidRDefault="00995C47" w:rsidP="00995C47">
      <w:pPr>
        <w:rPr>
          <w:rFonts w:ascii="BrownStd" w:eastAsia="Times New Roman" w:hAnsi="BrownStd" w:cs="Times New Roman"/>
        </w:rPr>
      </w:pPr>
      <w:r w:rsidRPr="00995C47">
        <w:rPr>
          <w:rFonts w:ascii="BrownStd" w:eastAsia="Times New Roman" w:hAnsi="BrownStd" w:cs="Calibri"/>
          <w:color w:val="292F2F"/>
          <w:sz w:val="22"/>
          <w:szCs w:val="22"/>
        </w:rPr>
        <w:t>Laura is a devoted dog-mom to Bogey who she adopted while living in Shanghai, China</w:t>
      </w:r>
      <w:r>
        <w:rPr>
          <w:rFonts w:ascii="BrownStd" w:eastAsia="Times New Roman" w:hAnsi="BrownStd" w:cs="Calibri"/>
          <w:color w:val="292F2F"/>
          <w:sz w:val="22"/>
          <w:szCs w:val="22"/>
        </w:rPr>
        <w:t>,</w:t>
      </w:r>
      <w:r w:rsidRPr="00995C47">
        <w:rPr>
          <w:rFonts w:ascii="BrownStd" w:eastAsia="Times New Roman" w:hAnsi="BrownStd" w:cs="Calibri"/>
          <w:color w:val="292F2F"/>
          <w:sz w:val="22"/>
          <w:szCs w:val="22"/>
        </w:rPr>
        <w:t xml:space="preserve"> and loves hiking and traveling to new countries. </w:t>
      </w:r>
    </w:p>
    <w:p w14:paraId="304664EB" w14:textId="77777777" w:rsidR="00536DAE" w:rsidRPr="00995C47" w:rsidRDefault="00536DAE">
      <w:pPr>
        <w:rPr>
          <w:rFonts w:ascii="BrownStd" w:hAnsi="BrownStd"/>
        </w:rPr>
      </w:pPr>
    </w:p>
    <w:sectPr w:rsidR="00536DAE" w:rsidRPr="00995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nStd">
    <w:panose1 w:val="00010500010101010101"/>
    <w:charset w:val="4D"/>
    <w:family w:val="auto"/>
    <w:notTrueType/>
    <w:pitch w:val="variable"/>
    <w:sig w:usb0="800000AF" w:usb1="4000206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A3"/>
    <w:rsid w:val="003312A3"/>
    <w:rsid w:val="004203EB"/>
    <w:rsid w:val="00450266"/>
    <w:rsid w:val="00491BEF"/>
    <w:rsid w:val="004B116E"/>
    <w:rsid w:val="004C6B7D"/>
    <w:rsid w:val="0050141D"/>
    <w:rsid w:val="00536DAE"/>
    <w:rsid w:val="00583713"/>
    <w:rsid w:val="006A7D60"/>
    <w:rsid w:val="006F6ACF"/>
    <w:rsid w:val="00995C47"/>
    <w:rsid w:val="00A23C37"/>
    <w:rsid w:val="00BD5579"/>
    <w:rsid w:val="00D50DC1"/>
    <w:rsid w:val="00E8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7D449"/>
  <w15:chartTrackingRefBased/>
  <w15:docId w15:val="{4380DB8C-876D-C744-BB23-20897E02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12A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312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12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Santo, John Zachary (Contractor)</dc:creator>
  <cp:keywords/>
  <dc:description/>
  <cp:lastModifiedBy>Santo, John Zachary (Contractor)</cp:lastModifiedBy>
  <cp:revision>2</cp:revision>
  <dcterms:created xsi:type="dcterms:W3CDTF">2022-05-04T21:48:00Z</dcterms:created>
  <dcterms:modified xsi:type="dcterms:W3CDTF">2022-05-04T21:48:00Z</dcterms:modified>
</cp:coreProperties>
</file>